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240"/>
        <w:ind w:firstLine="709"/>
        <w:jc w:val="center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КОНТРОЛЬНЫЙ ЛИСТ САМОАНАЛИЗА</w:t>
      </w:r>
    </w:p>
    <w:p>
      <w:pPr>
        <w:pStyle w:val="Normal"/>
        <w:jc w:val="center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 xml:space="preserve">КОГОБУ СШ пгт Вахруши Слободского района </w:t>
      </w:r>
    </w:p>
    <w:p>
      <w:pPr>
        <w:pStyle w:val="Normal"/>
        <w:jc w:val="center"/>
        <w:rPr>
          <w:bCs/>
          <w:i/>
          <w:i/>
          <w:color w:val="000000"/>
        </w:rPr>
      </w:pPr>
      <w:r>
        <w:rPr>
          <w:bCs/>
          <w:i/>
          <w:color w:val="000000"/>
        </w:rPr>
        <w:t>(наименование образовательной организации)</w:t>
      </w:r>
    </w:p>
    <w:p>
      <w:pPr>
        <w:pStyle w:val="Normal"/>
        <w:jc w:val="center"/>
        <w:rPr/>
      </w:pPr>
      <w:r>
        <w:rPr/>
      </w:r>
    </w:p>
    <w:tbl>
      <w:tblPr>
        <w:tblW w:w="965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4"/>
        <w:gridCol w:w="3402"/>
        <w:gridCol w:w="850"/>
        <w:gridCol w:w="141"/>
        <w:gridCol w:w="853"/>
        <w:gridCol w:w="990"/>
        <w:gridCol w:w="2693"/>
      </w:tblGrid>
      <w:tr>
        <w:trPr>
          <w:trHeight w:val="326" w:hRule="atLeast"/>
        </w:trPr>
        <w:tc>
          <w:tcPr>
            <w:tcW w:w="9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Создание мотивации к здоровому образу жизни у сотрудников и обучающихся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Ед изм.</w:t>
            </w:r>
          </w:p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Максимум</w:t>
            </w:r>
          </w:p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>
        <w:trPr>
          <w:trHeight w:val="50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Наличие мониторинга за состоянием здоровья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ind w:left="170" w:right="0" w:hanging="0"/>
              <w:jc w:val="left"/>
              <w:rPr/>
            </w:pPr>
            <w:r>
              <w:rPr>
                <w:color w:val="000000"/>
                <w:sz w:val="20"/>
                <w:szCs w:val="20"/>
              </w:rPr>
              <w:t>В период эпидемии ОРЗ и гриппа  в школе проходит ежедневный мониторинг здоровья обучающихся.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ind w:left="227" w:right="0" w:hanging="0"/>
              <w:jc w:val="left"/>
              <w:rPr/>
            </w:pPr>
            <w:r>
              <w:rPr>
                <w:color w:val="000000"/>
                <w:sz w:val="20"/>
                <w:szCs w:val="20"/>
              </w:rPr>
              <w:t xml:space="preserve">Классные руководители ежедневно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производят мониторинг</w:t>
            </w:r>
            <w:r>
              <w:rPr>
                <w:color w:val="000000"/>
                <w:sz w:val="20"/>
                <w:szCs w:val="20"/>
              </w:rPr>
              <w:t xml:space="preserve"> кол-во заболевших в классе.</w:t>
            </w:r>
          </w:p>
        </w:tc>
      </w:tr>
      <w:tr>
        <w:trPr>
          <w:trHeight w:val="39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>
                <w:color w:val="000000"/>
              </w:rPr>
              <w:t>Отсутствие вредных привычек (курение) у директора, завучей, учителей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Вредные привычки (курение) у директора, завучей, учителей —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отсутствуют.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Доля  обучающихся,  проходящих  медицинские  осмотры ежегодно, 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Доля сотрудников, проходящих диспансерные осмотры не реже 1 раза в 3 года, 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Положительная динамика распределения обучающихся по группам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Наличие паспортов здоровья  обучающихся  и  электронных  баз данных их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Паспорта здоровья обучающихся  хранятся у медицинского работника школы. Присутствует электронная база данных их здоровья.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>
                <w:color w:val="000000"/>
              </w:rPr>
              <w:t>Охват обучающихся иммунизацией в рамках национального календаря прививок и по эпидемическим показаниям (выше 90%)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>
        <w:trPr>
          <w:trHeight w:val="163" w:hRule="atLeast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8" w:hRule="atLeast"/>
        </w:trPr>
        <w:tc>
          <w:tcPr>
            <w:tcW w:w="59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1" w:hRule="atLeast"/>
        </w:trPr>
        <w:tc>
          <w:tcPr>
            <w:tcW w:w="9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</w:rPr>
            </w:pPr>
            <w:r>
              <w:rPr>
                <w:b/>
              </w:rPr>
              <w:t>II. Создание инфраструктуры школы, обеспечивающей здоровьеформирующую деятельность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Ед изм.</w:t>
            </w:r>
          </w:p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Максимум</w:t>
            </w:r>
          </w:p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>
        <w:trPr>
          <w:trHeight w:val="383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Охват организованным питанием обучающихся школы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Наличие собственных и/или арендованных спортивных залов, стадиона, плавательного бассейна, других спортивных 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/>
            </w:pPr>
            <w:r>
              <w:rPr/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Не ограничено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собственных спортивных зала, 1 собственная спортивная площадка,</w:t>
            </w:r>
          </w:p>
          <w:p>
            <w:pPr>
              <w:pStyle w:val="Normal"/>
              <w:widowControl w:val="false"/>
              <w:ind w:left="34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 арендованный спортпавильон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/>
              <w:t>Наличие постоянно действующих стендов, витрин, Интернет-ресурса по формированию ЗОЖ, популяризации физической культуры  и спорта, культурно-досуговой деятельности, привлечение внимания общественности к проблемам формирования здорового образа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действующий стенд «Значкисты ГТО»</w:t>
            </w:r>
          </w:p>
          <w:p>
            <w:pPr>
              <w:pStyle w:val="Normal"/>
              <w:widowControl w:val="false"/>
              <w:ind w:left="34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витрина с кубками лучших достижений в спорте учащихся школы</w:t>
            </w:r>
          </w:p>
          <w:p>
            <w:pPr>
              <w:pStyle w:val="Normal"/>
              <w:widowControl w:val="false"/>
              <w:ind w:left="34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витрина «Рекорды школы»</w:t>
            </w:r>
          </w:p>
          <w:p>
            <w:pPr>
              <w:pStyle w:val="Normal"/>
              <w:widowControl w:val="false"/>
              <w:ind w:left="34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Интернет-ресурс «Здоровый образ жизни»</w:t>
            </w:r>
          </w:p>
          <w:p>
            <w:pPr>
              <w:pStyle w:val="Normal"/>
              <w:widowControl w:val="false"/>
              <w:ind w:left="34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статьи в школьной газете «ШАГ»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b/>
                <w:b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59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8" w:hRule="atLeast"/>
        </w:trPr>
        <w:tc>
          <w:tcPr>
            <w:tcW w:w="9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</w:rPr>
            </w:pPr>
            <w:r>
              <w:rPr>
                <w:b/>
              </w:rPr>
              <w:t>III. Создание в школе условий для здоровьеформирующей деятельности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Ед изм.</w:t>
            </w:r>
          </w:p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Максимум</w:t>
            </w:r>
          </w:p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>
        <w:trPr>
          <w:trHeight w:val="561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/>
              <w:t>Наличие Программы деятельности по оздоровлению участников образовательного процесса и пропаганде здорового образа жизни в школе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Программы деятельности по оздоровлению участников образовательного процесса и пропаганде здорового образа жизни в школе -  </w:t>
            </w:r>
            <w:r>
              <w:rPr>
                <w:b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>
        <w:trPr>
          <w:trHeight w:val="562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/>
              <w:t>Наличие и реализация проектов внутри школы, направленных на формирование и поддержку мероприятий здорового образа жизни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Не ограничено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283" w:right="0" w:hanging="3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«День здоровья»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283" w:right="0" w:hanging="3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School FIFA”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283" w:right="0" w:hanging="340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u w:val="none"/>
                <w:lang w:val="en-US"/>
              </w:rPr>
              <w:t>«Health among us - здоровье среди нас»</w:t>
            </w:r>
          </w:p>
          <w:p>
            <w:pPr>
              <w:pStyle w:val="Normal"/>
              <w:widowControl w:val="false"/>
              <w:ind w:left="34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6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/>
              <w:t>Участие обучающихся и учителей в конференциях, семинарах, круглых столах по вопросам здорового образа жизни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59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7" w:hRule="atLeast"/>
        </w:trPr>
        <w:tc>
          <w:tcPr>
            <w:tcW w:w="9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</w:rPr>
            </w:pPr>
            <w:r>
              <w:rPr>
                <w:b/>
              </w:rPr>
              <w:t>IV. Обеспечение психологического благополучия сотрудников и обучающихся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Ед изм.</w:t>
            </w:r>
          </w:p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Максимум</w:t>
            </w:r>
          </w:p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>
        <w:trPr>
          <w:trHeight w:val="4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/>
              <w:t>Обеспечение возможности получить психологическую помощь в случае необходимости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школе работают 2 штатных психолога:  1 - в начальной школе, 2-ой-  в 5-11 классах. Оказывается детям и родителям необходимая психологическая помощь.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Исследование морально-психологического климата среди обучающихся и сотрудников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течение года проводится исследование морально-психологического климата среди обучающихся и сотрудников с периодичностью раз в полгода: в сентябре и мае. По итогам исследования пишется аналитическая справка.</w:t>
            </w:r>
          </w:p>
        </w:tc>
      </w:tr>
      <w:tr>
        <w:trPr>
          <w:trHeight w:val="300" w:hRule="atLeast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59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V. </w:t>
            </w:r>
            <w:r>
              <w:rPr>
                <w:b/>
              </w:rPr>
              <w:t>Создание (развитие) материально-технической базы для реализации оздоровительных мероприятий и здорового образа жизни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Ед изм.</w:t>
            </w:r>
          </w:p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Максимум</w:t>
            </w:r>
          </w:p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>
        <w:trPr>
          <w:trHeight w:val="68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/>
              <w:t>Приобретение оборудования, оргтехники  и  программного  обеспечения  для реализации мероприятий здорового образа жизни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Развитие материально-технической базы физкультуры и спорта в школе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227" w:right="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ремонт спортивн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зала (запланировано)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227" w:right="0" w:hanging="0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покупка </w:t>
            </w:r>
            <w:r>
              <w:rPr>
                <w:color w:val="000000"/>
                <w:sz w:val="20"/>
                <w:szCs w:val="20"/>
                <w:lang w:val="ru-RU"/>
              </w:rPr>
              <w:t>баскетбольных, волейбольных мячей, лыжных ботинок</w:t>
            </w:r>
          </w:p>
        </w:tc>
      </w:tr>
      <w:tr>
        <w:trPr>
          <w:trHeight w:val="300" w:hRule="atLeast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59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VI. Обеспечение физической и двигательной активности обучающихся и сотрудников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Ед изм.</w:t>
            </w:r>
          </w:p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Максимум</w:t>
            </w:r>
          </w:p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/>
              <w:t>Охват обучающихся  внеучебными физкультурно-оздоровительными мероприятиями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/>
              <w:t>Охват сотрудников  физкультурно-оздоровительными мероприятиями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Проведение дополнительных  учебных  и  внеучебных физкультурно-спортивных занятий и мероприятий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внеурочных занятий «ОФП»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Наличие спортивных секций (количество)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Не ограничено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ind w:left="227" w:right="0" w:hanging="5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«Лёгкая атлетика»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ind w:left="227" w:right="0" w:hanging="5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«Волейбол»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ind w:left="227" w:right="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ОФП</w:t>
            </w:r>
            <w:r>
              <w:rPr>
                <w:color w:val="000000"/>
                <w:sz w:val="20"/>
                <w:szCs w:val="20"/>
              </w:rPr>
              <w:t xml:space="preserve"> с элементами акробатики»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ind w:left="227" w:right="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«Спортивный клуб «Ассоль»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Количество обучающихся, занимающихся в спортивных секциях в школе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ind w:left="227" w:right="0" w:hanging="5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«Лёгкая атлетика» - 18 человек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ind w:left="227" w:right="0" w:hanging="5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«Волейбол» - 12 человек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ind w:left="227" w:right="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ОФП</w:t>
            </w:r>
            <w:r>
              <w:rPr>
                <w:color w:val="000000"/>
                <w:sz w:val="20"/>
                <w:szCs w:val="20"/>
              </w:rPr>
              <w:t xml:space="preserve"> с элементами акробатики» - 45 человек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ind w:left="227" w:right="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«Спортивный клуб «Ассоль» - 32 человека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981" w:right="0" w:hanging="0"/>
              <w:jc w:val="lef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 107 человек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/>
            </w:pPr>
            <w:r>
              <w:rPr/>
              <w:t>Участие  обучающихся  в  муниципальных,  региональных  и общероссийских спортивных соревнованиях. Наличие спортивных достижений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/>
            </w:pPr>
            <w:r>
              <w:rPr/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rPr>
                <w:color w:val="000000"/>
              </w:rPr>
            </w:pPr>
            <w:r>
              <w:rPr>
                <w:color w:val="000000"/>
              </w:rPr>
              <w:t>Информация находится на сайте школе в разделе «Школа ЗОЖ»</w:t>
            </w:r>
          </w:p>
        </w:tc>
      </w:tr>
      <w:tr>
        <w:trPr>
          <w:trHeight w:val="300" w:hRule="atLeast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21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7b3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a27b39"/>
    <w:pPr>
      <w:keepNext w:val="true"/>
      <w:keepLines/>
      <w:spacing w:before="240" w:after="240"/>
      <w:outlineLvl w:val="0"/>
    </w:pPr>
    <w:rPr>
      <w:rFonts w:eastAsia="Calibri" w:eastAsiaTheme="minorHAnsi"/>
      <w:b/>
      <w:bCs/>
      <w:sz w:val="28"/>
      <w:szCs w:val="28"/>
      <w:u w:val="single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27b39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Style13" w:customStyle="1">
    <w:name w:val="Абзац списка Знак"/>
    <w:link w:val="a4"/>
    <w:uiPriority w:val="34"/>
    <w:qFormat/>
    <w:locked/>
    <w:rsid w:val="00a27b39"/>
    <w:rPr/>
  </w:style>
  <w:style w:type="character" w:styleId="Strong">
    <w:name w:val="Strong"/>
    <w:qFormat/>
    <w:rsid w:val="00a27b39"/>
    <w:rPr>
      <w:b/>
      <w:bCs/>
    </w:rPr>
  </w:style>
  <w:style w:type="character" w:styleId="Style14" w:customStyle="1">
    <w:name w:val="Текст сноски Знак"/>
    <w:basedOn w:val="DefaultParagraphFont"/>
    <w:link w:val="a7"/>
    <w:uiPriority w:val="99"/>
    <w:semiHidden/>
    <w:qFormat/>
    <w:rsid w:val="00a27b3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27b39"/>
    <w:rPr>
      <w:vertAlign w:val="superscript"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link w:val="a3"/>
    <w:uiPriority w:val="34"/>
    <w:qFormat/>
    <w:rsid w:val="00a27b39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3">
    <w:name w:val="Footnote Text"/>
    <w:basedOn w:val="Normal"/>
    <w:link w:val="a8"/>
    <w:uiPriority w:val="99"/>
    <w:semiHidden/>
    <w:unhideWhenUsed/>
    <w:rsid w:val="00a27b39"/>
    <w:pPr/>
    <w:rPr>
      <w:sz w:val="20"/>
      <w:szCs w:val="20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27b3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LibreOffice/7.2.1.2$Windows_X86_64 LibreOffice_project/87b77fad49947c1441b67c559c339af8f3517e22</Application>
  <AppVersion>15.0000</AppVersion>
  <Pages>4</Pages>
  <Words>716</Words>
  <Characters>4579</Characters>
  <CharactersWithSpaces>5086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2021-01-28T10:23:00Z</dcterms:created>
  <dc:creator>User</dc:creator>
  <dc:description/>
  <dc:language>ru-RU</dc:language>
  <cp:lastModifiedBy/>
  <cp:lastPrinted>2022-03-30T12:34:36Z</cp:lastPrinted>
  <dcterms:modified xsi:type="dcterms:W3CDTF">2022-05-04T08:49:54Z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